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Noor Shain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LEXINGTON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Silvia,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SVIA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1008"/>
        <w:gridCol w:w="447"/>
        <w:gridCol w:w="663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125,628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4.18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3,842,425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4.18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3,797,425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 Wood, Chief Legal Officer,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7818" TargetMode="External"/><Relationship Id="rId5" Type="http://schemas.openxmlformats.org/officeDocument/2006/relationships/hyperlink" Target="http://www.sec.gov/cgi-bin/browse-edgar?action=getcompany&amp;CIK=00020761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3231</Characters>
  <CharactersWithSpaces>3749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